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08E8F" w14:textId="77777777" w:rsidR="00A30760" w:rsidRDefault="00A30760" w:rsidP="00422A8D">
      <w:pPr>
        <w:spacing w:after="0" w:line="240" w:lineRule="auto"/>
        <w:jc w:val="center"/>
        <w:rPr>
          <w:b/>
          <w:lang w:val="en-029"/>
        </w:rPr>
      </w:pPr>
      <w:bookmarkStart w:id="0" w:name="_GoBack"/>
      <w:bookmarkEnd w:id="0"/>
      <w:r>
        <w:rPr>
          <w:b/>
          <w:lang w:val="en-029"/>
        </w:rPr>
        <w:t xml:space="preserve">DOMINICA ELECTRICITY SERVICES LIMITED (DOMLEC) </w:t>
      </w:r>
    </w:p>
    <w:p w14:paraId="3D59BFAB" w14:textId="77777777" w:rsidR="00422A8D" w:rsidRDefault="00422A8D" w:rsidP="00422A8D">
      <w:pPr>
        <w:spacing w:after="0" w:line="240" w:lineRule="auto"/>
        <w:jc w:val="center"/>
        <w:rPr>
          <w:b/>
          <w:lang w:val="en-029"/>
        </w:rPr>
      </w:pPr>
    </w:p>
    <w:p w14:paraId="371AD40B" w14:textId="77777777" w:rsidR="00422A8D" w:rsidRPr="005833DE" w:rsidRDefault="00422A8D" w:rsidP="00422A8D">
      <w:pPr>
        <w:spacing w:after="0" w:line="240" w:lineRule="auto"/>
        <w:jc w:val="center"/>
        <w:rPr>
          <w:b/>
          <w:lang w:val="en-029"/>
        </w:rPr>
      </w:pPr>
    </w:p>
    <w:p w14:paraId="1B458A6E" w14:textId="77777777" w:rsidR="00C9178B" w:rsidRPr="00AB0A65" w:rsidRDefault="00C9178B" w:rsidP="00A30760">
      <w:pPr>
        <w:pStyle w:val="NoSpacing"/>
        <w:jc w:val="center"/>
        <w:rPr>
          <w:b/>
          <w:lang w:val="en-029"/>
        </w:rPr>
      </w:pPr>
      <w:r w:rsidRPr="00AB0A65">
        <w:rPr>
          <w:b/>
          <w:lang w:val="en-029"/>
        </w:rPr>
        <w:t xml:space="preserve">THE </w:t>
      </w:r>
      <w:r w:rsidR="00A30760" w:rsidRPr="00AB0A65">
        <w:rPr>
          <w:b/>
          <w:lang w:val="en-029"/>
        </w:rPr>
        <w:t>RE</w:t>
      </w:r>
      <w:r w:rsidRPr="00AB0A65">
        <w:rPr>
          <w:b/>
          <w:lang w:val="en-029"/>
        </w:rPr>
        <w:t>S</w:t>
      </w:r>
      <w:r w:rsidR="00A30760" w:rsidRPr="00AB0A65">
        <w:rPr>
          <w:b/>
          <w:lang w:val="en-029"/>
        </w:rPr>
        <w:t>TORATION OF ELECTRICITY SYSTEM</w:t>
      </w:r>
      <w:r w:rsidRPr="00AB0A65">
        <w:rPr>
          <w:b/>
          <w:lang w:val="en-029"/>
        </w:rPr>
        <w:t xml:space="preserve"> </w:t>
      </w:r>
    </w:p>
    <w:p w14:paraId="55DC6F08" w14:textId="77777777" w:rsidR="00422A8D" w:rsidRPr="00AB0A65" w:rsidRDefault="00C9178B" w:rsidP="00A30760">
      <w:pPr>
        <w:pStyle w:val="NoSpacing"/>
        <w:jc w:val="center"/>
        <w:rPr>
          <w:b/>
          <w:lang w:val="en-029"/>
        </w:rPr>
      </w:pPr>
      <w:r w:rsidRPr="00AB0A65">
        <w:rPr>
          <w:b/>
          <w:lang w:val="en-029"/>
        </w:rPr>
        <w:t>OF THE COMMONWEALTH OF DOMINICA</w:t>
      </w:r>
    </w:p>
    <w:p w14:paraId="049C7448" w14:textId="77777777" w:rsidR="00422A8D" w:rsidRPr="00AB0A65" w:rsidRDefault="00422A8D" w:rsidP="00A30760">
      <w:pPr>
        <w:pStyle w:val="NoSpacing"/>
        <w:jc w:val="center"/>
        <w:rPr>
          <w:b/>
          <w:lang w:val="en-029"/>
        </w:rPr>
      </w:pPr>
    </w:p>
    <w:p w14:paraId="012590A1" w14:textId="77777777" w:rsidR="00422A8D" w:rsidRPr="00AB0A65" w:rsidRDefault="00422A8D" w:rsidP="00A30760">
      <w:pPr>
        <w:pStyle w:val="NoSpacing"/>
        <w:jc w:val="center"/>
        <w:rPr>
          <w:b/>
          <w:u w:val="single"/>
          <w:lang w:val="en-029"/>
        </w:rPr>
      </w:pPr>
      <w:r w:rsidRPr="00AB0A65">
        <w:rPr>
          <w:b/>
          <w:u w:val="single"/>
          <w:lang w:val="en-029"/>
        </w:rPr>
        <w:t>GENERAL PROCUREMENT NOTICE</w:t>
      </w:r>
    </w:p>
    <w:p w14:paraId="192A12E2" w14:textId="77777777" w:rsidR="00422A8D" w:rsidRPr="00CA59D7" w:rsidRDefault="00422A8D" w:rsidP="00422A8D">
      <w:pPr>
        <w:spacing w:after="0" w:line="240" w:lineRule="auto"/>
        <w:rPr>
          <w:lang w:val="en-029"/>
        </w:rPr>
      </w:pPr>
    </w:p>
    <w:p w14:paraId="7E2329E3" w14:textId="77777777" w:rsidR="00422A8D" w:rsidRPr="00CA59D7" w:rsidRDefault="00422A8D" w:rsidP="00422A8D">
      <w:pPr>
        <w:spacing w:after="0" w:line="240" w:lineRule="auto"/>
        <w:rPr>
          <w:lang w:val="en-029"/>
        </w:rPr>
      </w:pPr>
    </w:p>
    <w:p w14:paraId="260AE13D" w14:textId="77777777" w:rsidR="00422A8D" w:rsidRPr="008226B8" w:rsidRDefault="00422A8D" w:rsidP="00422A8D">
      <w:pPr>
        <w:spacing w:after="0" w:line="360" w:lineRule="auto"/>
        <w:jc w:val="both"/>
        <w:rPr>
          <w:lang w:val="en-029"/>
        </w:rPr>
      </w:pPr>
      <w:r w:rsidRPr="008226B8">
        <w:rPr>
          <w:lang w:val="en-029"/>
        </w:rPr>
        <w:t xml:space="preserve">The </w:t>
      </w:r>
      <w:r w:rsidR="00A30760" w:rsidRPr="008226B8">
        <w:rPr>
          <w:lang w:val="en-029"/>
        </w:rPr>
        <w:t>Dominica Electricity Services Limited (DOMLEC)</w:t>
      </w:r>
      <w:r w:rsidR="00C9178B" w:rsidRPr="008226B8">
        <w:rPr>
          <w:lang w:val="en-029"/>
        </w:rPr>
        <w:t xml:space="preserve"> </w:t>
      </w:r>
      <w:r w:rsidRPr="008226B8">
        <w:rPr>
          <w:lang w:val="en-029"/>
        </w:rPr>
        <w:t xml:space="preserve">has </w:t>
      </w:r>
      <w:r w:rsidR="000C4C67" w:rsidRPr="00AB0A65">
        <w:rPr>
          <w:lang w:val="en-029"/>
        </w:rPr>
        <w:t>received</w:t>
      </w:r>
      <w:r w:rsidRPr="008226B8">
        <w:rPr>
          <w:lang w:val="en-029"/>
        </w:rPr>
        <w:t xml:space="preserve"> financing from the Ca</w:t>
      </w:r>
      <w:r w:rsidR="00785AE6" w:rsidRPr="008226B8">
        <w:rPr>
          <w:lang w:val="en-029"/>
        </w:rPr>
        <w:t xml:space="preserve">ribbean Development Bank (CDB) </w:t>
      </w:r>
      <w:r w:rsidRPr="008226B8">
        <w:rPr>
          <w:lang w:val="en-029"/>
        </w:rPr>
        <w:t xml:space="preserve">in an amount equivalent to </w:t>
      </w:r>
      <w:r w:rsidRPr="00AB0A65">
        <w:rPr>
          <w:lang w:val="en-029"/>
        </w:rPr>
        <w:t>US$</w:t>
      </w:r>
      <w:r w:rsidR="00C9178B" w:rsidRPr="00AB0A65">
        <w:rPr>
          <w:lang w:val="en-029"/>
        </w:rPr>
        <w:t>15,804,000.00</w:t>
      </w:r>
      <w:r w:rsidR="00785AE6" w:rsidRPr="008226B8">
        <w:rPr>
          <w:lang w:val="en-029"/>
        </w:rPr>
        <w:t xml:space="preserve"> towards the cost of </w:t>
      </w:r>
      <w:r w:rsidR="00C9178B" w:rsidRPr="008226B8">
        <w:rPr>
          <w:lang w:val="en-029"/>
        </w:rPr>
        <w:t xml:space="preserve">The Restoration of the Electricity System of the Commonwealth of Dominica, </w:t>
      </w:r>
      <w:r w:rsidRPr="008226B8">
        <w:rPr>
          <w:lang w:val="en-029"/>
        </w:rPr>
        <w:t xml:space="preserve">and intends to apply a portion of the proceeds of this financing to eligible payments under contracts procured under this project.  Payments by CDB will be made only at the request of </w:t>
      </w:r>
      <w:r w:rsidR="00C9178B" w:rsidRPr="008226B8">
        <w:rPr>
          <w:lang w:val="en-029"/>
        </w:rPr>
        <w:t>DOMLEC</w:t>
      </w:r>
      <w:r w:rsidRPr="008226B8">
        <w:rPr>
          <w:lang w:val="en-029"/>
        </w:rPr>
        <w:t xml:space="preserve"> and upon approval by CDB, and will be subject in all respects to the terms and conditions of the Financing Agreement.  The Financing Agreement prohibits withdrawal from the financing account for the purpose of any payment to persons or entities, or for any import of goods, if such payment or import, to the knowledge of CDB, is prohibited by a decision of the United Nations Security Council taken under Chapter VII of the Charter of the United Nations.  No party other than</w:t>
      </w:r>
      <w:r w:rsidR="00C9178B" w:rsidRPr="008226B8">
        <w:rPr>
          <w:lang w:val="en-029"/>
        </w:rPr>
        <w:t xml:space="preserve"> DOMLEC</w:t>
      </w:r>
      <w:r w:rsidRPr="008226B8">
        <w:rPr>
          <w:lang w:val="en-029"/>
        </w:rPr>
        <w:t xml:space="preserve"> shall derive any rights from the Financing Agreement or have any claim to the proceeds of the Financing.</w:t>
      </w:r>
    </w:p>
    <w:p w14:paraId="0A6FB575" w14:textId="77777777" w:rsidR="00422A8D" w:rsidRPr="008226B8" w:rsidRDefault="00422A8D" w:rsidP="00422A8D">
      <w:pPr>
        <w:spacing w:after="0" w:line="360" w:lineRule="auto"/>
        <w:jc w:val="both"/>
        <w:rPr>
          <w:lang w:val="en-029"/>
        </w:rPr>
      </w:pPr>
    </w:p>
    <w:p w14:paraId="7A910A3D" w14:textId="77777777" w:rsidR="008226B8" w:rsidRPr="008226B8" w:rsidRDefault="00422A8D" w:rsidP="00422A8D">
      <w:pPr>
        <w:spacing w:after="0" w:line="360" w:lineRule="auto"/>
        <w:jc w:val="both"/>
        <w:rPr>
          <w:lang w:val="en-029"/>
        </w:rPr>
      </w:pPr>
      <w:r w:rsidRPr="008226B8">
        <w:rPr>
          <w:lang w:val="en-029"/>
        </w:rPr>
        <w:t>The following consultancy assignments will be procured under the project:</w:t>
      </w:r>
    </w:p>
    <w:p w14:paraId="2942C3F7" w14:textId="5545081E" w:rsidR="00422A8D" w:rsidRPr="00AB0A65" w:rsidRDefault="00422A8D" w:rsidP="00422A8D">
      <w:pPr>
        <w:pStyle w:val="ListParagraph"/>
        <w:numPr>
          <w:ilvl w:val="0"/>
          <w:numId w:val="1"/>
        </w:numPr>
        <w:spacing w:after="0" w:line="360" w:lineRule="auto"/>
        <w:jc w:val="both"/>
        <w:rPr>
          <w:lang w:val="en-029"/>
        </w:rPr>
      </w:pPr>
      <w:r w:rsidRPr="00AB0A65">
        <w:rPr>
          <w:lang w:val="en-029"/>
        </w:rPr>
        <w:t>Consultancy</w:t>
      </w:r>
      <w:r w:rsidR="004B6E4B" w:rsidRPr="00AB0A65">
        <w:rPr>
          <w:lang w:val="en-029"/>
        </w:rPr>
        <w:t>, Engineering</w:t>
      </w:r>
      <w:r w:rsidR="00685583" w:rsidRPr="00AB0A65">
        <w:rPr>
          <w:lang w:val="en-029"/>
        </w:rPr>
        <w:t xml:space="preserve"> – Project Monitoring and Quality Assurance</w:t>
      </w:r>
      <w:r w:rsidR="008226B8">
        <w:rPr>
          <w:lang w:val="en-029"/>
        </w:rPr>
        <w:t>;</w:t>
      </w:r>
    </w:p>
    <w:p w14:paraId="0164B3AD" w14:textId="77777777" w:rsidR="00422A8D" w:rsidRPr="00AB0A65" w:rsidRDefault="00422A8D" w:rsidP="00422A8D">
      <w:pPr>
        <w:pStyle w:val="ListParagraph"/>
        <w:numPr>
          <w:ilvl w:val="0"/>
          <w:numId w:val="1"/>
        </w:numPr>
        <w:spacing w:after="0" w:line="360" w:lineRule="auto"/>
        <w:jc w:val="both"/>
        <w:rPr>
          <w:lang w:val="en-029"/>
        </w:rPr>
      </w:pPr>
      <w:r w:rsidRPr="00AB0A65">
        <w:rPr>
          <w:lang w:val="en-029"/>
        </w:rPr>
        <w:t>Consultancy</w:t>
      </w:r>
      <w:r w:rsidR="00685583" w:rsidRPr="00AB0A65">
        <w:rPr>
          <w:lang w:val="en-029"/>
        </w:rPr>
        <w:t>, Organizational Review – Organizational review and Process Efficiency</w:t>
      </w:r>
      <w:r w:rsidR="008226B8">
        <w:rPr>
          <w:lang w:val="en-029"/>
        </w:rPr>
        <w:t>; and</w:t>
      </w:r>
    </w:p>
    <w:p w14:paraId="0F4D9844" w14:textId="77777777" w:rsidR="002B74CB" w:rsidRPr="00AB0A65" w:rsidRDefault="00422A8D" w:rsidP="000C4C67">
      <w:pPr>
        <w:pStyle w:val="ListParagraph"/>
        <w:numPr>
          <w:ilvl w:val="0"/>
          <w:numId w:val="1"/>
        </w:numPr>
        <w:spacing w:after="0" w:line="360" w:lineRule="auto"/>
        <w:jc w:val="both"/>
        <w:rPr>
          <w:lang w:val="en-029"/>
        </w:rPr>
      </w:pPr>
      <w:r w:rsidRPr="00AB0A65">
        <w:rPr>
          <w:lang w:val="en-029"/>
        </w:rPr>
        <w:t>Consultancy</w:t>
      </w:r>
      <w:r w:rsidR="00685583" w:rsidRPr="00AB0A65">
        <w:rPr>
          <w:lang w:val="en-029"/>
        </w:rPr>
        <w:t xml:space="preserve">, Environmental – </w:t>
      </w:r>
      <w:r w:rsidR="000C4C67" w:rsidRPr="00AB0A65">
        <w:rPr>
          <w:lang w:val="en-029"/>
        </w:rPr>
        <w:t>Climate Vulnerability and Risk Assessment</w:t>
      </w:r>
    </w:p>
    <w:p w14:paraId="2ED726D2" w14:textId="77777777" w:rsidR="000C4C67" w:rsidRPr="00AB0A65" w:rsidRDefault="000C4C67" w:rsidP="000C4C67">
      <w:pPr>
        <w:spacing w:after="0" w:line="360" w:lineRule="auto"/>
        <w:jc w:val="both"/>
        <w:rPr>
          <w:lang w:val="en-029"/>
        </w:rPr>
      </w:pPr>
    </w:p>
    <w:p w14:paraId="0EF91B86" w14:textId="77777777" w:rsidR="00422A8D" w:rsidRPr="008226B8" w:rsidRDefault="00422A8D" w:rsidP="00422A8D">
      <w:pPr>
        <w:spacing w:after="0" w:line="360" w:lineRule="auto"/>
        <w:jc w:val="both"/>
        <w:rPr>
          <w:lang w:val="en-029"/>
        </w:rPr>
      </w:pPr>
      <w:r w:rsidRPr="008226B8">
        <w:rPr>
          <w:lang w:val="en-029"/>
        </w:rPr>
        <w:t xml:space="preserve">It is expected that these will be procured during the period </w:t>
      </w:r>
      <w:r w:rsidR="00B812D0" w:rsidRPr="008226B8">
        <w:rPr>
          <w:lang w:val="en-029"/>
        </w:rPr>
        <w:t>May 2018 to December</w:t>
      </w:r>
      <w:r w:rsidR="002B74CB" w:rsidRPr="008226B8">
        <w:rPr>
          <w:lang w:val="en-029"/>
        </w:rPr>
        <w:t xml:space="preserve"> 2018</w:t>
      </w:r>
      <w:r w:rsidR="00B812D0" w:rsidRPr="008226B8">
        <w:rPr>
          <w:lang w:val="en-029"/>
        </w:rPr>
        <w:t>.</w:t>
      </w:r>
    </w:p>
    <w:p w14:paraId="05A19B9E" w14:textId="77777777" w:rsidR="00422A8D" w:rsidRPr="008226B8" w:rsidRDefault="00422A8D" w:rsidP="00422A8D">
      <w:pPr>
        <w:spacing w:after="0" w:line="360" w:lineRule="auto"/>
        <w:jc w:val="both"/>
        <w:rPr>
          <w:lang w:val="en-029"/>
        </w:rPr>
      </w:pPr>
    </w:p>
    <w:p w14:paraId="23DBB383" w14:textId="676D4FA3" w:rsidR="00422A8D" w:rsidRPr="008226B8" w:rsidRDefault="00422A8D" w:rsidP="00422A8D">
      <w:pPr>
        <w:spacing w:after="0" w:line="360" w:lineRule="auto"/>
        <w:jc w:val="both"/>
        <w:rPr>
          <w:lang w:val="en-029"/>
        </w:rPr>
      </w:pPr>
      <w:r w:rsidRPr="008226B8">
        <w:rPr>
          <w:lang w:val="en-029"/>
        </w:rPr>
        <w:t>The following goods and</w:t>
      </w:r>
      <w:r w:rsidR="008226B8">
        <w:rPr>
          <w:lang w:val="en-029"/>
        </w:rPr>
        <w:t xml:space="preserve"> </w:t>
      </w:r>
      <w:r w:rsidRPr="008226B8">
        <w:rPr>
          <w:lang w:val="en-029"/>
        </w:rPr>
        <w:t>works will be procured under the project:</w:t>
      </w:r>
    </w:p>
    <w:p w14:paraId="3E825FC6" w14:textId="77777777" w:rsidR="00422A8D" w:rsidRPr="00AB0A65" w:rsidRDefault="003E364E" w:rsidP="00C536A0">
      <w:pPr>
        <w:pStyle w:val="ListParagraph"/>
        <w:numPr>
          <w:ilvl w:val="0"/>
          <w:numId w:val="2"/>
        </w:numPr>
        <w:spacing w:after="0" w:line="360" w:lineRule="auto"/>
        <w:jc w:val="both"/>
        <w:rPr>
          <w:lang w:val="en-029"/>
        </w:rPr>
      </w:pPr>
      <w:r w:rsidRPr="00AB0A65">
        <w:rPr>
          <w:lang w:val="en-029"/>
        </w:rPr>
        <w:t>Supply of LED Streetlights</w:t>
      </w:r>
      <w:r w:rsidR="00422A8D" w:rsidRPr="00AB0A65">
        <w:rPr>
          <w:lang w:val="en-029"/>
        </w:rPr>
        <w:t>;</w:t>
      </w:r>
    </w:p>
    <w:p w14:paraId="2AA11373" w14:textId="679518C6" w:rsidR="003E364E" w:rsidRPr="00AB0A65" w:rsidRDefault="003E364E" w:rsidP="00C536A0">
      <w:pPr>
        <w:pStyle w:val="ListParagraph"/>
        <w:numPr>
          <w:ilvl w:val="0"/>
          <w:numId w:val="2"/>
        </w:numPr>
        <w:spacing w:after="0" w:line="360" w:lineRule="auto"/>
        <w:jc w:val="both"/>
        <w:rPr>
          <w:lang w:val="en-029"/>
        </w:rPr>
      </w:pPr>
      <w:r w:rsidRPr="00AB0A65">
        <w:rPr>
          <w:lang w:val="en-029"/>
        </w:rPr>
        <w:t xml:space="preserve">Installation Services </w:t>
      </w:r>
      <w:r w:rsidR="008226B8">
        <w:rPr>
          <w:lang w:val="en-029"/>
        </w:rPr>
        <w:t>–</w:t>
      </w:r>
      <w:r w:rsidRPr="00AB0A65">
        <w:rPr>
          <w:lang w:val="en-029"/>
        </w:rPr>
        <w:t xml:space="preserve"> Streetlights</w:t>
      </w:r>
      <w:r w:rsidR="008226B8">
        <w:rPr>
          <w:lang w:val="en-029"/>
        </w:rPr>
        <w:t>; and</w:t>
      </w:r>
    </w:p>
    <w:p w14:paraId="0073DCC7" w14:textId="77777777" w:rsidR="00422A8D" w:rsidRPr="00AB0A65" w:rsidRDefault="003E364E" w:rsidP="00C536A0">
      <w:pPr>
        <w:pStyle w:val="ListParagraph"/>
        <w:numPr>
          <w:ilvl w:val="0"/>
          <w:numId w:val="2"/>
        </w:numPr>
        <w:spacing w:after="0" w:line="360" w:lineRule="auto"/>
        <w:jc w:val="both"/>
        <w:rPr>
          <w:lang w:val="en-029"/>
        </w:rPr>
      </w:pPr>
      <w:r w:rsidRPr="00AB0A65">
        <w:rPr>
          <w:lang w:val="en-029"/>
        </w:rPr>
        <w:t>Installation Services, Civil Works – River Retaining Wall</w:t>
      </w:r>
    </w:p>
    <w:p w14:paraId="77E96208" w14:textId="77777777" w:rsidR="003E364E" w:rsidRPr="00AB0A65" w:rsidRDefault="003E364E" w:rsidP="003E364E">
      <w:pPr>
        <w:pStyle w:val="ListParagraph"/>
        <w:spacing w:after="0" w:line="360" w:lineRule="auto"/>
        <w:ind w:left="1080"/>
        <w:jc w:val="both"/>
        <w:rPr>
          <w:lang w:val="en-029"/>
        </w:rPr>
      </w:pPr>
    </w:p>
    <w:p w14:paraId="4F62BF66" w14:textId="19A0CF0A" w:rsidR="00422A8D" w:rsidRPr="008226B8" w:rsidRDefault="00422A8D" w:rsidP="00422A8D">
      <w:pPr>
        <w:spacing w:after="0" w:line="360" w:lineRule="auto"/>
        <w:jc w:val="both"/>
        <w:rPr>
          <w:lang w:val="en-029"/>
        </w:rPr>
      </w:pPr>
      <w:r w:rsidRPr="008226B8">
        <w:rPr>
          <w:lang w:val="en-029"/>
        </w:rPr>
        <w:t xml:space="preserve">It is expected that these will be procured during the period </w:t>
      </w:r>
      <w:r w:rsidR="003E364E" w:rsidRPr="008226B8">
        <w:rPr>
          <w:lang w:val="en-029"/>
        </w:rPr>
        <w:t>July 2018 to March 2019</w:t>
      </w:r>
      <w:r w:rsidR="00C536A0" w:rsidRPr="008226B8">
        <w:rPr>
          <w:lang w:val="en-029"/>
        </w:rPr>
        <w:t>.</w:t>
      </w:r>
    </w:p>
    <w:p w14:paraId="1A55800D" w14:textId="77777777" w:rsidR="00422A8D" w:rsidRPr="00AB0A65" w:rsidRDefault="00422A8D" w:rsidP="00422A8D">
      <w:pPr>
        <w:spacing w:after="0" w:line="360" w:lineRule="auto"/>
        <w:jc w:val="both"/>
        <w:rPr>
          <w:lang w:val="en-029"/>
        </w:rPr>
      </w:pPr>
    </w:p>
    <w:p w14:paraId="5D1E3DF3" w14:textId="57E9036A" w:rsidR="00422A8D" w:rsidRPr="008226B8" w:rsidRDefault="00422A8D" w:rsidP="00422A8D">
      <w:pPr>
        <w:spacing w:after="0" w:line="360" w:lineRule="auto"/>
        <w:jc w:val="both"/>
        <w:rPr>
          <w:lang w:val="en-029"/>
        </w:rPr>
      </w:pPr>
      <w:r w:rsidRPr="00AB0A65">
        <w:rPr>
          <w:lang w:val="en-029"/>
        </w:rPr>
        <w:t>Consultants</w:t>
      </w:r>
      <w:r w:rsidR="008226B8">
        <w:rPr>
          <w:lang w:val="en-029"/>
        </w:rPr>
        <w:t xml:space="preserve">, </w:t>
      </w:r>
      <w:r w:rsidRPr="00AB0A65">
        <w:rPr>
          <w:lang w:val="en-029"/>
        </w:rPr>
        <w:t>Contractors and Suppliers</w:t>
      </w:r>
      <w:r w:rsidRPr="008226B8">
        <w:rPr>
          <w:lang w:val="en-029"/>
        </w:rPr>
        <w:t xml:space="preserve"> from </w:t>
      </w:r>
      <w:r w:rsidR="00A90729" w:rsidRPr="008226B8">
        <w:rPr>
          <w:lang w:val="en-029"/>
        </w:rPr>
        <w:t>all</w:t>
      </w:r>
      <w:r w:rsidRPr="008226B8">
        <w:rPr>
          <w:lang w:val="en-029"/>
        </w:rPr>
        <w:t xml:space="preserve"> countries will be eligible to participate in these procurement opportunities.</w:t>
      </w:r>
    </w:p>
    <w:p w14:paraId="6C3B7B33" w14:textId="77777777" w:rsidR="00422A8D" w:rsidRPr="008226B8" w:rsidRDefault="003E364E" w:rsidP="00422A8D">
      <w:pPr>
        <w:spacing w:after="0" w:line="360" w:lineRule="auto"/>
        <w:jc w:val="both"/>
        <w:rPr>
          <w:lang w:val="en-029"/>
        </w:rPr>
      </w:pPr>
      <w:r w:rsidRPr="008226B8">
        <w:rPr>
          <w:lang w:val="en-029"/>
        </w:rPr>
        <w:lastRenderedPageBreak/>
        <w:t>DOMLEC</w:t>
      </w:r>
      <w:r w:rsidR="00422A8D" w:rsidRPr="008226B8">
        <w:rPr>
          <w:lang w:val="en-029"/>
        </w:rPr>
        <w:t xml:space="preserve"> is the Executing Agency for the project. Further details of the project can be obtained by contacting the first address below.</w:t>
      </w:r>
    </w:p>
    <w:p w14:paraId="40F25142" w14:textId="77777777" w:rsidR="00422A8D" w:rsidRPr="008226B8" w:rsidRDefault="00422A8D" w:rsidP="00422A8D">
      <w:pPr>
        <w:spacing w:after="0" w:line="360" w:lineRule="auto"/>
        <w:jc w:val="both"/>
        <w:rPr>
          <w:lang w:val="en-029"/>
        </w:rPr>
      </w:pPr>
    </w:p>
    <w:p w14:paraId="2B242306" w14:textId="77777777" w:rsidR="00CA59D7" w:rsidRPr="008226B8" w:rsidRDefault="00CA59D7" w:rsidP="00CA59D7">
      <w:pPr>
        <w:spacing w:after="0" w:line="240" w:lineRule="auto"/>
        <w:ind w:left="720"/>
      </w:pPr>
      <w:r w:rsidRPr="00AB0A65">
        <w:rPr>
          <w:lang w:val="en-029"/>
        </w:rPr>
        <w:t>Dominica Electricity Services Limited</w:t>
      </w:r>
    </w:p>
    <w:p w14:paraId="2460730D" w14:textId="77777777" w:rsidR="00CA59D7" w:rsidRPr="008226B8" w:rsidRDefault="00CA59D7" w:rsidP="00C536A0">
      <w:pPr>
        <w:pStyle w:val="ListParagraph"/>
        <w:numPr>
          <w:ilvl w:val="0"/>
          <w:numId w:val="3"/>
        </w:numPr>
        <w:spacing w:after="0" w:line="240" w:lineRule="auto"/>
      </w:pPr>
      <w:r w:rsidRPr="00AB0A65">
        <w:rPr>
          <w:lang w:val="en-029"/>
        </w:rPr>
        <w:t>Castle Street, P.O. Box 1593</w:t>
      </w:r>
    </w:p>
    <w:p w14:paraId="232A7358" w14:textId="77777777" w:rsidR="00CA59D7" w:rsidRPr="00AB0A65" w:rsidRDefault="00CA59D7" w:rsidP="00CA59D7">
      <w:pPr>
        <w:spacing w:after="0" w:line="240" w:lineRule="auto"/>
        <w:ind w:left="720"/>
        <w:rPr>
          <w:lang w:val="en-029"/>
        </w:rPr>
      </w:pPr>
      <w:r w:rsidRPr="00AB0A65">
        <w:rPr>
          <w:lang w:val="en-029"/>
        </w:rPr>
        <w:t>Roseau, Commonwealth of Dominica</w:t>
      </w:r>
    </w:p>
    <w:p w14:paraId="2E97C499" w14:textId="77777777" w:rsidR="00CA59D7" w:rsidRPr="00AB0A65" w:rsidRDefault="00CA59D7" w:rsidP="00CA59D7">
      <w:pPr>
        <w:spacing w:after="0" w:line="240" w:lineRule="auto"/>
        <w:ind w:left="720"/>
        <w:rPr>
          <w:lang w:val="en-029"/>
        </w:rPr>
      </w:pPr>
    </w:p>
    <w:p w14:paraId="0F5DDBF4" w14:textId="77777777" w:rsidR="00C536A0" w:rsidRDefault="00CA59D7" w:rsidP="00CA59D7">
      <w:pPr>
        <w:spacing w:after="0" w:line="240" w:lineRule="auto"/>
        <w:ind w:left="720"/>
        <w:rPr>
          <w:lang w:val="en-029"/>
        </w:rPr>
      </w:pPr>
      <w:r w:rsidRPr="00AB0A65">
        <w:rPr>
          <w:lang w:val="en-029"/>
        </w:rPr>
        <w:t xml:space="preserve">Attention: Dave W. Stamp, Project Coordinator </w:t>
      </w:r>
    </w:p>
    <w:p w14:paraId="050C92F2" w14:textId="601F716C" w:rsidR="00AB0A65" w:rsidRDefault="00AB0A65" w:rsidP="00CA59D7">
      <w:pPr>
        <w:spacing w:after="0" w:line="240" w:lineRule="auto"/>
        <w:ind w:left="720"/>
        <w:rPr>
          <w:lang w:val="en-029"/>
        </w:rPr>
      </w:pPr>
      <w:r>
        <w:rPr>
          <w:lang w:val="en-029"/>
        </w:rPr>
        <w:t xml:space="preserve">Email: </w:t>
      </w:r>
      <w:hyperlink r:id="rId7" w:history="1">
        <w:r w:rsidRPr="00C72F19">
          <w:rPr>
            <w:rStyle w:val="Hyperlink"/>
            <w:lang w:val="en-029"/>
          </w:rPr>
          <w:t>Dave.Stamp@domlec.dm</w:t>
        </w:r>
      </w:hyperlink>
      <w:r>
        <w:rPr>
          <w:lang w:val="en-029"/>
        </w:rPr>
        <w:t xml:space="preserve"> </w:t>
      </w:r>
    </w:p>
    <w:p w14:paraId="314F37A4" w14:textId="3A2F104F" w:rsidR="00AB0A65" w:rsidRPr="008226B8" w:rsidRDefault="00AB0A65" w:rsidP="00CA59D7">
      <w:pPr>
        <w:spacing w:after="0" w:line="240" w:lineRule="auto"/>
        <w:ind w:left="720"/>
      </w:pPr>
      <w:r>
        <w:rPr>
          <w:lang w:val="en-029"/>
        </w:rPr>
        <w:t xml:space="preserve">Phone: </w:t>
      </w:r>
      <w:r w:rsidRPr="00AB0A65">
        <w:rPr>
          <w:lang w:val="en-029"/>
        </w:rPr>
        <w:t>+1 (767) 235-9965</w:t>
      </w:r>
    </w:p>
    <w:p w14:paraId="1ECBE63A" w14:textId="77777777" w:rsidR="00C536A0" w:rsidRPr="008226B8" w:rsidRDefault="00C536A0" w:rsidP="00C536A0"/>
    <w:p w14:paraId="0F4BF698" w14:textId="77777777" w:rsidR="00C536A0" w:rsidRPr="008226B8" w:rsidRDefault="00C536A0" w:rsidP="00C536A0"/>
    <w:p w14:paraId="703FEF8C" w14:textId="77777777" w:rsidR="00C536A0" w:rsidRPr="008226B8" w:rsidRDefault="00C536A0" w:rsidP="00C536A0"/>
    <w:p w14:paraId="5FD5AEE4" w14:textId="77777777" w:rsidR="00C536A0" w:rsidRPr="008226B8" w:rsidRDefault="00C536A0" w:rsidP="00C536A0"/>
    <w:p w14:paraId="23A3435C" w14:textId="77777777" w:rsidR="00C536A0" w:rsidRPr="008226B8" w:rsidRDefault="00C536A0" w:rsidP="00C536A0"/>
    <w:p w14:paraId="495BF4CA" w14:textId="77777777" w:rsidR="00C536A0" w:rsidRPr="00C536A0" w:rsidRDefault="00C536A0" w:rsidP="00C536A0"/>
    <w:p w14:paraId="67CAD773" w14:textId="77777777" w:rsidR="00C536A0" w:rsidRPr="00C536A0" w:rsidRDefault="00C536A0" w:rsidP="00C536A0"/>
    <w:p w14:paraId="6BB85075" w14:textId="77777777" w:rsidR="00C536A0" w:rsidRDefault="00C536A0" w:rsidP="00C536A0"/>
    <w:p w14:paraId="18F3981C" w14:textId="77777777" w:rsidR="00C536A0" w:rsidRDefault="00C536A0" w:rsidP="00C536A0"/>
    <w:p w14:paraId="541F2A89" w14:textId="77777777" w:rsidR="00C536A0" w:rsidRDefault="00C536A0" w:rsidP="00C536A0"/>
    <w:p w14:paraId="4AAFA4BB" w14:textId="77777777" w:rsidR="00C536A0" w:rsidRDefault="00C536A0" w:rsidP="00C536A0"/>
    <w:p w14:paraId="4F4F8767" w14:textId="77777777" w:rsidR="00C536A0" w:rsidRDefault="00C536A0" w:rsidP="00C536A0"/>
    <w:p w14:paraId="390A62B8" w14:textId="77777777" w:rsidR="00C536A0" w:rsidRDefault="00C536A0" w:rsidP="00C536A0"/>
    <w:p w14:paraId="5E7A00B0" w14:textId="77777777" w:rsidR="00C536A0" w:rsidRDefault="00C536A0" w:rsidP="00C536A0"/>
    <w:p w14:paraId="09794399" w14:textId="77777777" w:rsidR="00C536A0" w:rsidRDefault="00C536A0" w:rsidP="00C536A0"/>
    <w:p w14:paraId="0C22E807" w14:textId="77777777" w:rsidR="00C536A0" w:rsidRDefault="00C536A0" w:rsidP="00C536A0"/>
    <w:p w14:paraId="322C04CC" w14:textId="77777777" w:rsidR="00C536A0" w:rsidRDefault="00C536A0" w:rsidP="00C536A0"/>
    <w:p w14:paraId="5DC0DF0C" w14:textId="77777777" w:rsidR="00C536A0" w:rsidRDefault="00C536A0" w:rsidP="00C536A0"/>
    <w:p w14:paraId="4B39C080" w14:textId="77777777" w:rsidR="00C536A0" w:rsidRDefault="00C536A0" w:rsidP="00C536A0"/>
    <w:p w14:paraId="2B9CB0EA" w14:textId="77777777" w:rsidR="00C536A0" w:rsidRDefault="00C536A0" w:rsidP="00C536A0"/>
    <w:sectPr w:rsidR="00C536A0" w:rsidSect="00AB0A65">
      <w:headerReference w:type="first" r:id="rId8"/>
      <w:pgSz w:w="12240" w:h="15840"/>
      <w:pgMar w:top="1440" w:right="1440" w:bottom="1440" w:left="1440" w:header="746" w:footer="0" w:gutter="0"/>
      <w:cols w:space="720" w:equalWidth="0">
        <w:col w:w="9480"/>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9699B" w14:textId="77777777" w:rsidR="00A24FC9" w:rsidRDefault="00A24FC9" w:rsidP="00C536A0">
      <w:pPr>
        <w:spacing w:after="0" w:line="240" w:lineRule="auto"/>
      </w:pPr>
      <w:r>
        <w:separator/>
      </w:r>
    </w:p>
  </w:endnote>
  <w:endnote w:type="continuationSeparator" w:id="0">
    <w:p w14:paraId="58B87D0F" w14:textId="77777777" w:rsidR="00A24FC9" w:rsidRDefault="00A24FC9" w:rsidP="00C53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BBA88" w14:textId="77777777" w:rsidR="00A24FC9" w:rsidRDefault="00A24FC9" w:rsidP="00C536A0">
      <w:pPr>
        <w:spacing w:after="0" w:line="240" w:lineRule="auto"/>
      </w:pPr>
      <w:r>
        <w:separator/>
      </w:r>
    </w:p>
  </w:footnote>
  <w:footnote w:type="continuationSeparator" w:id="0">
    <w:p w14:paraId="3DBC01F8" w14:textId="77777777" w:rsidR="00A24FC9" w:rsidRDefault="00A24FC9" w:rsidP="00C536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73D2D" w14:textId="77777777" w:rsidR="00B53572" w:rsidRDefault="004C4A96">
    <w:pPr>
      <w:pStyle w:val="Header"/>
      <w:jc w:val="center"/>
    </w:pPr>
  </w:p>
  <w:p w14:paraId="2412C6F5" w14:textId="77777777" w:rsidR="00B53572" w:rsidRDefault="00C504A5" w:rsidP="00201034">
    <w:pPr>
      <w:pStyle w:val="Header"/>
      <w:jc w:val="right"/>
      <w:rPr>
        <w:b/>
        <w:sz w:val="22"/>
        <w:szCs w:val="22"/>
        <w:u w:val="single"/>
      </w:rPr>
    </w:pPr>
    <w:r>
      <w:rPr>
        <w:b/>
        <w:sz w:val="22"/>
        <w:szCs w:val="22"/>
        <w:u w:val="single"/>
      </w:rPr>
      <w:t>ANNEX TO APPENDIX 6.7</w:t>
    </w:r>
  </w:p>
  <w:p w14:paraId="7F677626" w14:textId="77777777" w:rsidR="00B53572" w:rsidRPr="002C672B" w:rsidRDefault="00C504A5" w:rsidP="002C672B">
    <w:pPr>
      <w:pStyle w:val="Header"/>
      <w:ind w:right="2070"/>
      <w:jc w:val="right"/>
      <w:rPr>
        <w:b/>
        <w:sz w:val="22"/>
        <w:szCs w:val="22"/>
      </w:rPr>
    </w:pPr>
    <w:r w:rsidRPr="002C672B">
      <w:rPr>
        <w:b/>
        <w:sz w:val="22"/>
        <w:szCs w:val="22"/>
      </w:rPr>
      <w:t>Page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24"/>
    <w:multiLevelType w:val="multilevel"/>
    <w:tmpl w:val="000008A7"/>
    <w:lvl w:ilvl="0">
      <w:start w:val="1"/>
      <w:numFmt w:val="decimal"/>
      <w:lvlText w:val="%1."/>
      <w:lvlJc w:val="left"/>
      <w:pPr>
        <w:ind w:left="1000" w:hanging="720"/>
      </w:pPr>
      <w:rPr>
        <w:rFonts w:ascii="Times New Roman" w:hAnsi="Times New Roman" w:cs="Times New Roman"/>
        <w:b w:val="0"/>
        <w:bCs w:val="0"/>
        <w:sz w:val="22"/>
        <w:szCs w:val="22"/>
      </w:rPr>
    </w:lvl>
    <w:lvl w:ilvl="1">
      <w:start w:val="1"/>
      <w:numFmt w:val="lowerLetter"/>
      <w:lvlText w:val="(%2)"/>
      <w:lvlJc w:val="left"/>
      <w:pPr>
        <w:ind w:left="1560" w:hanging="720"/>
      </w:pPr>
      <w:rPr>
        <w:rFonts w:ascii="Times New Roman" w:hAnsi="Times New Roman" w:cs="Times New Roman"/>
        <w:b w:val="0"/>
        <w:bCs w:val="0"/>
        <w:sz w:val="22"/>
        <w:szCs w:val="22"/>
      </w:rPr>
    </w:lvl>
    <w:lvl w:ilvl="2">
      <w:numFmt w:val="bullet"/>
      <w:lvlText w:val="•"/>
      <w:lvlJc w:val="left"/>
      <w:pPr>
        <w:ind w:left="2453" w:hanging="720"/>
      </w:pPr>
    </w:lvl>
    <w:lvl w:ilvl="3">
      <w:numFmt w:val="bullet"/>
      <w:lvlText w:val="•"/>
      <w:lvlJc w:val="left"/>
      <w:pPr>
        <w:ind w:left="3346" w:hanging="720"/>
      </w:pPr>
    </w:lvl>
    <w:lvl w:ilvl="4">
      <w:numFmt w:val="bullet"/>
      <w:lvlText w:val="•"/>
      <w:lvlJc w:val="left"/>
      <w:pPr>
        <w:ind w:left="4240" w:hanging="720"/>
      </w:pPr>
    </w:lvl>
    <w:lvl w:ilvl="5">
      <w:numFmt w:val="bullet"/>
      <w:lvlText w:val="•"/>
      <w:lvlJc w:val="left"/>
      <w:pPr>
        <w:ind w:left="5133" w:hanging="720"/>
      </w:pPr>
    </w:lvl>
    <w:lvl w:ilvl="6">
      <w:numFmt w:val="bullet"/>
      <w:lvlText w:val="•"/>
      <w:lvlJc w:val="left"/>
      <w:pPr>
        <w:ind w:left="6026" w:hanging="720"/>
      </w:pPr>
    </w:lvl>
    <w:lvl w:ilvl="7">
      <w:numFmt w:val="bullet"/>
      <w:lvlText w:val="•"/>
      <w:lvlJc w:val="left"/>
      <w:pPr>
        <w:ind w:left="6920" w:hanging="720"/>
      </w:pPr>
    </w:lvl>
    <w:lvl w:ilvl="8">
      <w:numFmt w:val="bullet"/>
      <w:lvlText w:val="•"/>
      <w:lvlJc w:val="left"/>
      <w:pPr>
        <w:ind w:left="7813" w:hanging="720"/>
      </w:pPr>
    </w:lvl>
  </w:abstractNum>
  <w:abstractNum w:abstractNumId="1" w15:restartNumberingAfterBreak="0">
    <w:nsid w:val="19E92F35"/>
    <w:multiLevelType w:val="hybridMultilevel"/>
    <w:tmpl w:val="A66C0E72"/>
    <w:lvl w:ilvl="0" w:tplc="3FFE6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CD07DE"/>
    <w:multiLevelType w:val="hybridMultilevel"/>
    <w:tmpl w:val="A66C0E72"/>
    <w:lvl w:ilvl="0" w:tplc="3FFE6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286B21"/>
    <w:multiLevelType w:val="hybridMultilevel"/>
    <w:tmpl w:val="10E6B8C8"/>
    <w:lvl w:ilvl="0" w:tplc="4E64EBAE">
      <w:start w:val="18"/>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A8D"/>
    <w:rsid w:val="0008685F"/>
    <w:rsid w:val="000C4C67"/>
    <w:rsid w:val="00204494"/>
    <w:rsid w:val="002B74CB"/>
    <w:rsid w:val="003E364E"/>
    <w:rsid w:val="00422A8D"/>
    <w:rsid w:val="0047368B"/>
    <w:rsid w:val="004B6E4B"/>
    <w:rsid w:val="004C4A96"/>
    <w:rsid w:val="00540A3E"/>
    <w:rsid w:val="00685583"/>
    <w:rsid w:val="00692910"/>
    <w:rsid w:val="00785AE6"/>
    <w:rsid w:val="00813758"/>
    <w:rsid w:val="008226B8"/>
    <w:rsid w:val="00A24FC9"/>
    <w:rsid w:val="00A30760"/>
    <w:rsid w:val="00A90729"/>
    <w:rsid w:val="00AB0A65"/>
    <w:rsid w:val="00B812D0"/>
    <w:rsid w:val="00C504A5"/>
    <w:rsid w:val="00C536A0"/>
    <w:rsid w:val="00C9178B"/>
    <w:rsid w:val="00CA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0205"/>
  <w15:chartTrackingRefBased/>
  <w15:docId w15:val="{17614597-8CB7-4720-B98C-DD501DAE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A8D"/>
    <w:pPr>
      <w:spacing w:after="200" w:line="276" w:lineRule="auto"/>
    </w:pPr>
    <w:rPr>
      <w:rFonts w:ascii="Times New Roman" w:eastAsia="Calibri" w:hAnsi="Times New Roman" w:cs="Times New Roman"/>
      <w:szCs w:val="24"/>
    </w:rPr>
  </w:style>
  <w:style w:type="paragraph" w:styleId="Heading1">
    <w:name w:val="heading 1"/>
    <w:basedOn w:val="Normal"/>
    <w:next w:val="Normal"/>
    <w:link w:val="Heading1Char"/>
    <w:uiPriority w:val="1"/>
    <w:qFormat/>
    <w:rsid w:val="00C536A0"/>
    <w:pPr>
      <w:widowControl w:val="0"/>
      <w:autoSpaceDE w:val="0"/>
      <w:autoSpaceDN w:val="0"/>
      <w:adjustRightInd w:val="0"/>
      <w:spacing w:after="0" w:line="240" w:lineRule="auto"/>
      <w:ind w:left="840"/>
      <w:outlineLvl w:val="0"/>
    </w:pPr>
    <w:rPr>
      <w:rFonts w:eastAsia="Times New Roman"/>
      <w:b/>
      <w:bCs/>
      <w:sz w:val="26"/>
      <w:szCs w:val="26"/>
      <w:u w:val="single"/>
    </w:rPr>
  </w:style>
  <w:style w:type="paragraph" w:styleId="Heading2">
    <w:name w:val="heading 2"/>
    <w:basedOn w:val="Normal"/>
    <w:next w:val="Normal"/>
    <w:link w:val="Heading2Char"/>
    <w:uiPriority w:val="1"/>
    <w:qFormat/>
    <w:rsid w:val="00C536A0"/>
    <w:pPr>
      <w:widowControl w:val="0"/>
      <w:autoSpaceDE w:val="0"/>
      <w:autoSpaceDN w:val="0"/>
      <w:adjustRightInd w:val="0"/>
      <w:spacing w:after="0" w:line="240" w:lineRule="auto"/>
      <w:ind w:left="820" w:hanging="720"/>
      <w:outlineLvl w:val="1"/>
    </w:pPr>
    <w:rPr>
      <w:rFonts w:eastAsia="Times New Roman"/>
      <w:sz w:val="26"/>
      <w:szCs w:val="26"/>
    </w:rPr>
  </w:style>
  <w:style w:type="paragraph" w:styleId="Heading3">
    <w:name w:val="heading 3"/>
    <w:basedOn w:val="Normal"/>
    <w:next w:val="Normal"/>
    <w:link w:val="Heading3Char"/>
    <w:uiPriority w:val="1"/>
    <w:qFormat/>
    <w:rsid w:val="00C536A0"/>
    <w:pPr>
      <w:widowControl w:val="0"/>
      <w:autoSpaceDE w:val="0"/>
      <w:autoSpaceDN w:val="0"/>
      <w:adjustRightInd w:val="0"/>
      <w:spacing w:before="69" w:after="0" w:line="240" w:lineRule="auto"/>
      <w:ind w:left="9886"/>
      <w:outlineLvl w:val="2"/>
    </w:pPr>
    <w:rPr>
      <w:rFonts w:eastAsia="Times New Roman"/>
      <w:b/>
      <w:bCs/>
      <w:sz w:val="24"/>
    </w:rPr>
  </w:style>
  <w:style w:type="paragraph" w:styleId="Heading4">
    <w:name w:val="heading 4"/>
    <w:basedOn w:val="Normal"/>
    <w:next w:val="Normal"/>
    <w:link w:val="Heading4Char"/>
    <w:uiPriority w:val="1"/>
    <w:qFormat/>
    <w:rsid w:val="00C536A0"/>
    <w:pPr>
      <w:widowControl w:val="0"/>
      <w:autoSpaceDE w:val="0"/>
      <w:autoSpaceDN w:val="0"/>
      <w:adjustRightInd w:val="0"/>
      <w:spacing w:before="134" w:after="0" w:line="240" w:lineRule="auto"/>
      <w:ind w:left="120"/>
      <w:outlineLvl w:val="3"/>
    </w:pPr>
    <w:rPr>
      <w:rFonts w:eastAsia="Times New Roman"/>
      <w:sz w:val="24"/>
    </w:rPr>
  </w:style>
  <w:style w:type="paragraph" w:styleId="Heading5">
    <w:name w:val="heading 5"/>
    <w:basedOn w:val="Normal"/>
    <w:next w:val="Normal"/>
    <w:link w:val="Heading5Char"/>
    <w:uiPriority w:val="1"/>
    <w:qFormat/>
    <w:rsid w:val="00C536A0"/>
    <w:pPr>
      <w:widowControl w:val="0"/>
      <w:autoSpaceDE w:val="0"/>
      <w:autoSpaceDN w:val="0"/>
      <w:adjustRightInd w:val="0"/>
      <w:spacing w:after="0" w:line="240" w:lineRule="auto"/>
      <w:ind w:left="120"/>
      <w:outlineLvl w:val="4"/>
    </w:pPr>
    <w:rPr>
      <w:rFonts w:eastAsia="Times New Roman"/>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A8D"/>
    <w:pPr>
      <w:ind w:left="720"/>
      <w:contextualSpacing/>
    </w:pPr>
  </w:style>
  <w:style w:type="paragraph" w:styleId="NoSpacing">
    <w:name w:val="No Spacing"/>
    <w:uiPriority w:val="1"/>
    <w:qFormat/>
    <w:rsid w:val="00A30760"/>
    <w:pPr>
      <w:spacing w:after="0" w:line="240" w:lineRule="auto"/>
    </w:pPr>
    <w:rPr>
      <w:rFonts w:ascii="Times New Roman" w:eastAsia="Calibri" w:hAnsi="Times New Roman" w:cs="Times New Roman"/>
      <w:szCs w:val="24"/>
    </w:rPr>
  </w:style>
  <w:style w:type="character" w:customStyle="1" w:styleId="Heading1Char">
    <w:name w:val="Heading 1 Char"/>
    <w:basedOn w:val="DefaultParagraphFont"/>
    <w:link w:val="Heading1"/>
    <w:uiPriority w:val="1"/>
    <w:rsid w:val="00C536A0"/>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1"/>
    <w:rsid w:val="00C536A0"/>
    <w:rPr>
      <w:rFonts w:ascii="Times New Roman" w:eastAsia="Times New Roman" w:hAnsi="Times New Roman" w:cs="Times New Roman"/>
      <w:sz w:val="26"/>
      <w:szCs w:val="26"/>
    </w:rPr>
  </w:style>
  <w:style w:type="character" w:customStyle="1" w:styleId="Heading3Char">
    <w:name w:val="Heading 3 Char"/>
    <w:basedOn w:val="DefaultParagraphFont"/>
    <w:link w:val="Heading3"/>
    <w:uiPriority w:val="1"/>
    <w:rsid w:val="00C536A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1"/>
    <w:rsid w:val="00C536A0"/>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1"/>
    <w:rsid w:val="00C536A0"/>
    <w:rPr>
      <w:rFonts w:ascii="Times New Roman" w:eastAsia="Times New Roman" w:hAnsi="Times New Roman" w:cs="Times New Roman"/>
      <w:b/>
      <w:bCs/>
      <w:u w:val="single"/>
    </w:rPr>
  </w:style>
  <w:style w:type="paragraph" w:styleId="BodyText">
    <w:name w:val="Body Text"/>
    <w:basedOn w:val="Normal"/>
    <w:link w:val="BodyTextChar"/>
    <w:uiPriority w:val="1"/>
    <w:qFormat/>
    <w:rsid w:val="00C536A0"/>
    <w:pPr>
      <w:widowControl w:val="0"/>
      <w:autoSpaceDE w:val="0"/>
      <w:autoSpaceDN w:val="0"/>
      <w:adjustRightInd w:val="0"/>
      <w:spacing w:after="0" w:line="240" w:lineRule="auto"/>
      <w:ind w:left="120"/>
    </w:pPr>
    <w:rPr>
      <w:rFonts w:eastAsia="Times New Roman"/>
      <w:szCs w:val="22"/>
    </w:rPr>
  </w:style>
  <w:style w:type="character" w:customStyle="1" w:styleId="BodyTextChar">
    <w:name w:val="Body Text Char"/>
    <w:basedOn w:val="DefaultParagraphFont"/>
    <w:link w:val="BodyText"/>
    <w:uiPriority w:val="1"/>
    <w:rsid w:val="00C536A0"/>
    <w:rPr>
      <w:rFonts w:ascii="Times New Roman" w:eastAsia="Times New Roman" w:hAnsi="Times New Roman" w:cs="Times New Roman"/>
    </w:rPr>
  </w:style>
  <w:style w:type="paragraph" w:customStyle="1" w:styleId="TableParagraph">
    <w:name w:val="Table Paragraph"/>
    <w:basedOn w:val="Normal"/>
    <w:uiPriority w:val="1"/>
    <w:qFormat/>
    <w:rsid w:val="00C536A0"/>
    <w:pPr>
      <w:widowControl w:val="0"/>
      <w:autoSpaceDE w:val="0"/>
      <w:autoSpaceDN w:val="0"/>
      <w:adjustRightInd w:val="0"/>
      <w:spacing w:after="0" w:line="240" w:lineRule="auto"/>
    </w:pPr>
    <w:rPr>
      <w:rFonts w:eastAsia="Times New Roman"/>
      <w:sz w:val="24"/>
    </w:rPr>
  </w:style>
  <w:style w:type="character" w:styleId="Hyperlink">
    <w:name w:val="Hyperlink"/>
    <w:uiPriority w:val="99"/>
    <w:rsid w:val="00C536A0"/>
    <w:rPr>
      <w:color w:val="0000FF"/>
      <w:u w:val="single"/>
    </w:rPr>
  </w:style>
  <w:style w:type="paragraph" w:styleId="Header">
    <w:name w:val="header"/>
    <w:basedOn w:val="Normal"/>
    <w:link w:val="HeaderChar"/>
    <w:uiPriority w:val="99"/>
    <w:rsid w:val="00C536A0"/>
    <w:pPr>
      <w:tabs>
        <w:tab w:val="center" w:pos="4320"/>
        <w:tab w:val="right" w:pos="8640"/>
      </w:tabs>
      <w:spacing w:after="0" w:line="240" w:lineRule="auto"/>
    </w:pPr>
    <w:rPr>
      <w:rFonts w:eastAsia="Times New Roman"/>
      <w:sz w:val="24"/>
      <w:lang w:val="en-GB"/>
    </w:rPr>
  </w:style>
  <w:style w:type="character" w:customStyle="1" w:styleId="HeaderChar">
    <w:name w:val="Header Char"/>
    <w:basedOn w:val="DefaultParagraphFont"/>
    <w:link w:val="Header"/>
    <w:uiPriority w:val="99"/>
    <w:rsid w:val="00C536A0"/>
    <w:rPr>
      <w:rFonts w:ascii="Times New Roman" w:eastAsia="Times New Roman" w:hAnsi="Times New Roman" w:cs="Times New Roman"/>
      <w:sz w:val="24"/>
      <w:szCs w:val="24"/>
      <w:lang w:val="en-GB"/>
    </w:rPr>
  </w:style>
  <w:style w:type="table" w:styleId="TableGrid">
    <w:name w:val="Table Grid"/>
    <w:basedOn w:val="TableNormal"/>
    <w:uiPriority w:val="39"/>
    <w:rsid w:val="00C53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536A0"/>
    <w:pPr>
      <w:widowControl w:val="0"/>
      <w:tabs>
        <w:tab w:val="center" w:pos="4680"/>
        <w:tab w:val="right" w:pos="9360"/>
      </w:tabs>
      <w:autoSpaceDE w:val="0"/>
      <w:autoSpaceDN w:val="0"/>
      <w:adjustRightInd w:val="0"/>
      <w:spacing w:after="0" w:line="240" w:lineRule="auto"/>
    </w:pPr>
    <w:rPr>
      <w:rFonts w:eastAsia="Times New Roman"/>
      <w:sz w:val="24"/>
    </w:rPr>
  </w:style>
  <w:style w:type="character" w:customStyle="1" w:styleId="FooterChar">
    <w:name w:val="Footer Char"/>
    <w:basedOn w:val="DefaultParagraphFont"/>
    <w:link w:val="Footer"/>
    <w:uiPriority w:val="99"/>
    <w:rsid w:val="00C536A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36A0"/>
    <w:pPr>
      <w:widowControl w:val="0"/>
      <w:autoSpaceDE w:val="0"/>
      <w:autoSpaceDN w:val="0"/>
      <w:adjustRightInd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C536A0"/>
    <w:rPr>
      <w:rFonts w:ascii="Segoe UI" w:eastAsia="Times New Roman" w:hAnsi="Segoe UI" w:cs="Segoe UI"/>
      <w:sz w:val="18"/>
      <w:szCs w:val="18"/>
    </w:rPr>
  </w:style>
  <w:style w:type="paragraph" w:styleId="FootnoteText">
    <w:name w:val="footnote text"/>
    <w:aliases w:val="Char Char,Geneva 9,Font: Geneva 9,Boston 10,f,single space,Footnote,otnote Text,f Car Car,f Car,ft,ft1,ft2,ft3,ft4,ft5,Texto nota pie Car Car Car,Testo nota a piè di pagina Carattere Carattere, Char Char,Footnote Text Char Char,fn,text"/>
    <w:basedOn w:val="Normal"/>
    <w:link w:val="FootnoteTextChar"/>
    <w:uiPriority w:val="99"/>
    <w:unhideWhenUsed/>
    <w:qFormat/>
    <w:rsid w:val="00C536A0"/>
    <w:pPr>
      <w:spacing w:after="0" w:line="240" w:lineRule="auto"/>
    </w:pPr>
    <w:rPr>
      <w:rFonts w:ascii="Calibri" w:eastAsia="Times New Roman" w:hAnsi="Calibri"/>
      <w:sz w:val="20"/>
      <w:szCs w:val="20"/>
    </w:rPr>
  </w:style>
  <w:style w:type="character" w:customStyle="1" w:styleId="FootnoteTextChar">
    <w:name w:val="Footnote Text Char"/>
    <w:aliases w:val="Char Char Char,Geneva 9 Char,Font: Geneva 9 Char,Boston 10 Char,f Char,single space Char,Footnote Char,otnote Text Char,f Car Car Char,f Car Char,ft Char,ft1 Char,ft2 Char,ft3 Char,ft4 Char,ft5 Char,Texto nota pie Car Car Car Char"/>
    <w:basedOn w:val="DefaultParagraphFont"/>
    <w:link w:val="FootnoteText"/>
    <w:uiPriority w:val="99"/>
    <w:rsid w:val="00C536A0"/>
    <w:rPr>
      <w:rFonts w:ascii="Calibri" w:eastAsia="Times New Roman" w:hAnsi="Calibri" w:cs="Times New Roman"/>
      <w:sz w:val="20"/>
      <w:szCs w:val="20"/>
    </w:rPr>
  </w:style>
  <w:style w:type="character" w:styleId="FootnoteReference">
    <w:name w:val="footnote reference"/>
    <w:aliases w:val="16 Point,Superscript 6 Point,Superscript 6 Point + 11 pt,Знак сноски 1,referencia nota al pie,ftref, BVI fnr,BVI fnr,Ref,de nota al pie,fr,Used by Word for Help footnote symbols,Car Car Char Car Char Car Car Char Car Char Char,SUPERS"/>
    <w:uiPriority w:val="99"/>
    <w:unhideWhenUsed/>
    <w:rsid w:val="00C536A0"/>
    <w:rPr>
      <w:vertAlign w:val="superscript"/>
    </w:rPr>
  </w:style>
  <w:style w:type="paragraph" w:styleId="NormalWeb">
    <w:name w:val="Normal (Web)"/>
    <w:basedOn w:val="Normal"/>
    <w:uiPriority w:val="99"/>
    <w:unhideWhenUsed/>
    <w:rsid w:val="00C536A0"/>
    <w:pPr>
      <w:spacing w:before="100" w:beforeAutospacing="1" w:after="100" w:afterAutospacing="1" w:line="240" w:lineRule="auto"/>
    </w:pPr>
    <w:rPr>
      <w:rFonts w:eastAsia="Times New Roman"/>
      <w:sz w:val="24"/>
    </w:rPr>
  </w:style>
  <w:style w:type="paragraph" w:customStyle="1" w:styleId="m7601569259492270813ydp69c41b66msonormal">
    <w:name w:val="m_7601569259492270813ydp69c41b66msonormal"/>
    <w:basedOn w:val="Normal"/>
    <w:rsid w:val="00C536A0"/>
    <w:pPr>
      <w:spacing w:before="100" w:beforeAutospacing="1" w:after="100" w:afterAutospacing="1" w:line="240" w:lineRule="auto"/>
    </w:pPr>
    <w:rPr>
      <w:rFonts w:eastAsia="Times New Roman"/>
      <w:sz w:val="24"/>
    </w:rPr>
  </w:style>
  <w:style w:type="character" w:customStyle="1" w:styleId="2">
    <w:name w:val="2"/>
    <w:rsid w:val="00C536A0"/>
  </w:style>
  <w:style w:type="character" w:customStyle="1" w:styleId="ColorfulList-Accent1Char">
    <w:name w:val="Colorful List - Accent 1 Char"/>
    <w:aliases w:val="text Char,Medium Grid 1 - Accent 2 Char,List Paragraph Char"/>
    <w:link w:val="ColorfulList-Accent1"/>
    <w:uiPriority w:val="1"/>
    <w:semiHidden/>
    <w:locked/>
    <w:rsid w:val="00C536A0"/>
    <w:rPr>
      <w:rFonts w:ascii="Arial" w:hAnsi="Arial"/>
      <w:sz w:val="22"/>
      <w:szCs w:val="24"/>
    </w:rPr>
  </w:style>
  <w:style w:type="table" w:styleId="ColorfulList-Accent1">
    <w:name w:val="Colorful List Accent 1"/>
    <w:basedOn w:val="TableNormal"/>
    <w:link w:val="ColorfulList-Accent1Char"/>
    <w:uiPriority w:val="1"/>
    <w:semiHidden/>
    <w:unhideWhenUsed/>
    <w:rsid w:val="00C536A0"/>
    <w:pPr>
      <w:spacing w:after="0" w:line="240" w:lineRule="auto"/>
    </w:pPr>
    <w:rPr>
      <w:rFonts w:ascii="Arial" w:hAnsi="Arial"/>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BodyTextIndent">
    <w:name w:val="Body Text Indent"/>
    <w:basedOn w:val="Normal"/>
    <w:link w:val="BodyTextIndentChar"/>
    <w:uiPriority w:val="99"/>
    <w:semiHidden/>
    <w:unhideWhenUsed/>
    <w:rsid w:val="00C536A0"/>
    <w:pPr>
      <w:widowControl w:val="0"/>
      <w:autoSpaceDE w:val="0"/>
      <w:autoSpaceDN w:val="0"/>
      <w:adjustRightInd w:val="0"/>
      <w:spacing w:after="120" w:line="240" w:lineRule="auto"/>
      <w:ind w:left="360"/>
    </w:pPr>
    <w:rPr>
      <w:rFonts w:eastAsia="Times New Roman"/>
      <w:sz w:val="24"/>
    </w:rPr>
  </w:style>
  <w:style w:type="character" w:customStyle="1" w:styleId="BodyTextIndentChar">
    <w:name w:val="Body Text Indent Char"/>
    <w:basedOn w:val="DefaultParagraphFont"/>
    <w:link w:val="BodyTextIndent"/>
    <w:uiPriority w:val="99"/>
    <w:semiHidden/>
    <w:rsid w:val="00C536A0"/>
    <w:rPr>
      <w:rFonts w:ascii="Times New Roman" w:eastAsia="Times New Roman" w:hAnsi="Times New Roman" w:cs="Times New Roman"/>
      <w:sz w:val="24"/>
      <w:szCs w:val="24"/>
    </w:rPr>
  </w:style>
  <w:style w:type="table" w:customStyle="1" w:styleId="TableGrid92">
    <w:name w:val="Table Grid92"/>
    <w:basedOn w:val="TableNormal"/>
    <w:next w:val="TableGrid"/>
    <w:uiPriority w:val="59"/>
    <w:rsid w:val="00C536A0"/>
    <w:pPr>
      <w:spacing w:after="0" w:line="240" w:lineRule="auto"/>
    </w:pPr>
    <w:rPr>
      <w:rFonts w:ascii="Cambria" w:eastAsia="Cambria" w:hAnsi="Cambria" w:cs="Times New Roman"/>
      <w:lang w:val="en-T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
    <w:name w:val="Body Text In"/>
    <w:rsid w:val="00C536A0"/>
  </w:style>
  <w:style w:type="table" w:customStyle="1" w:styleId="table">
    <w:name w:val="table"/>
    <w:rsid w:val="00C536A0"/>
    <w:pPr>
      <w:spacing w:after="0" w:line="240" w:lineRule="auto"/>
    </w:pPr>
    <w:rPr>
      <w:rFonts w:ascii="Calibri" w:eastAsia="Calibri" w:hAnsi="Calibri" w:cs="Times New Roman"/>
      <w:sz w:val="20"/>
      <w:szCs w:val="20"/>
      <w:lang w:val="en-GB" w:eastAsia="en-GB"/>
    </w:rPr>
    <w:tblPr>
      <w:tblCellMar>
        <w:top w:w="0" w:type="dxa"/>
        <w:left w:w="0" w:type="dxa"/>
        <w:bottom w:w="0" w:type="dxa"/>
        <w:right w:w="0" w:type="dxa"/>
      </w:tblCellMar>
    </w:tblPr>
  </w:style>
  <w:style w:type="character" w:styleId="CommentReference">
    <w:name w:val="annotation reference"/>
    <w:uiPriority w:val="99"/>
    <w:semiHidden/>
    <w:unhideWhenUsed/>
    <w:rsid w:val="00C536A0"/>
    <w:rPr>
      <w:sz w:val="16"/>
      <w:szCs w:val="16"/>
    </w:rPr>
  </w:style>
  <w:style w:type="paragraph" w:styleId="CommentText">
    <w:name w:val="annotation text"/>
    <w:basedOn w:val="Normal"/>
    <w:link w:val="CommentTextChar"/>
    <w:uiPriority w:val="99"/>
    <w:semiHidden/>
    <w:unhideWhenUsed/>
    <w:rsid w:val="00C536A0"/>
    <w:pPr>
      <w:widowControl w:val="0"/>
      <w:autoSpaceDE w:val="0"/>
      <w:autoSpaceDN w:val="0"/>
      <w:adjustRightInd w:val="0"/>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C536A0"/>
    <w:rPr>
      <w:rFonts w:ascii="Times New Roman" w:eastAsia="Times New Roman" w:hAnsi="Times New Roman" w:cs="Times New Roman"/>
      <w:sz w:val="20"/>
      <w:szCs w:val="20"/>
    </w:rPr>
  </w:style>
  <w:style w:type="paragraph" w:customStyle="1" w:styleId="Default">
    <w:name w:val="Default"/>
    <w:rsid w:val="00C536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1">
    <w:name w:val="st1"/>
    <w:rsid w:val="00C536A0"/>
  </w:style>
  <w:style w:type="paragraph" w:styleId="BodyText2">
    <w:name w:val="Body Text 2"/>
    <w:basedOn w:val="Normal"/>
    <w:link w:val="BodyText2Char"/>
    <w:rsid w:val="00C536A0"/>
    <w:pPr>
      <w:spacing w:after="0" w:line="240" w:lineRule="auto"/>
      <w:jc w:val="both"/>
    </w:pPr>
    <w:rPr>
      <w:rFonts w:eastAsia="Times New Roman"/>
      <w:sz w:val="24"/>
      <w:szCs w:val="20"/>
    </w:rPr>
  </w:style>
  <w:style w:type="character" w:customStyle="1" w:styleId="BodyText2Char">
    <w:name w:val="Body Text 2 Char"/>
    <w:basedOn w:val="DefaultParagraphFont"/>
    <w:link w:val="BodyText2"/>
    <w:rsid w:val="00C536A0"/>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C536A0"/>
    <w:pPr>
      <w:widowControl w:val="0"/>
      <w:autoSpaceDE w:val="0"/>
      <w:autoSpaceDN w:val="0"/>
      <w:adjustRightInd w:val="0"/>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C536A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536A0"/>
    <w:rPr>
      <w:vertAlign w:val="superscript"/>
    </w:rPr>
  </w:style>
  <w:style w:type="paragraph" w:styleId="CommentSubject">
    <w:name w:val="annotation subject"/>
    <w:basedOn w:val="CommentText"/>
    <w:next w:val="CommentText"/>
    <w:link w:val="CommentSubjectChar"/>
    <w:uiPriority w:val="99"/>
    <w:semiHidden/>
    <w:unhideWhenUsed/>
    <w:rsid w:val="00C536A0"/>
    <w:rPr>
      <w:b/>
      <w:bCs/>
    </w:rPr>
  </w:style>
  <w:style w:type="character" w:customStyle="1" w:styleId="CommentSubjectChar">
    <w:name w:val="Comment Subject Char"/>
    <w:basedOn w:val="CommentTextChar"/>
    <w:link w:val="CommentSubject"/>
    <w:uiPriority w:val="99"/>
    <w:semiHidden/>
    <w:rsid w:val="00C536A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ve.Stamp@domlec.d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356</Words>
  <Characters>2030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Fraser</dc:creator>
  <cp:keywords/>
  <dc:description/>
  <cp:lastModifiedBy>Tamra Paul</cp:lastModifiedBy>
  <cp:revision>2</cp:revision>
  <dcterms:created xsi:type="dcterms:W3CDTF">2018-05-08T16:10:00Z</dcterms:created>
  <dcterms:modified xsi:type="dcterms:W3CDTF">2018-05-08T16:10:00Z</dcterms:modified>
</cp:coreProperties>
</file>